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9D" w:rsidRPr="0093554B" w:rsidRDefault="0058499D" w:rsidP="00935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>Дата закрытия реестра</w:t>
      </w:r>
    </w:p>
    <w:p w:rsidR="0058499D" w:rsidRPr="0093554B" w:rsidRDefault="0058499D" w:rsidP="00935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99D" w:rsidRPr="0093554B" w:rsidRDefault="0058499D" w:rsidP="00935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>Сообщение о существенном факте</w:t>
      </w:r>
    </w:p>
    <w:p w:rsidR="0058499D" w:rsidRPr="0093554B" w:rsidRDefault="0058499D" w:rsidP="00935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>"Сведения о датах закрытия реестра акционеров эмитента"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</w:t>
      </w:r>
      <w:proofErr w:type="gramStart"/>
      <w:r w:rsidRPr="009355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554B">
        <w:rPr>
          <w:rFonts w:ascii="Times New Roman" w:hAnsi="Times New Roman" w:cs="Times New Roman"/>
          <w:sz w:val="24"/>
          <w:szCs w:val="24"/>
        </w:rPr>
        <w:t xml:space="preserve">. Нижний Новгород, ул. Должанская, д. 37 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- http://www.nrcreg.ru 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 xml:space="preserve">2.1. Категория (тип) акций </w:t>
      </w:r>
      <w:proofErr w:type="gramStart"/>
      <w:r w:rsidRPr="0093554B">
        <w:rPr>
          <w:rFonts w:ascii="Times New Roman" w:hAnsi="Times New Roman" w:cs="Times New Roman"/>
          <w:sz w:val="24"/>
          <w:szCs w:val="24"/>
        </w:rPr>
        <w:t>эмитента</w:t>
      </w:r>
      <w:proofErr w:type="gramEnd"/>
      <w:r w:rsidRPr="0093554B">
        <w:rPr>
          <w:rFonts w:ascii="Times New Roman" w:hAnsi="Times New Roman" w:cs="Times New Roman"/>
          <w:sz w:val="24"/>
          <w:szCs w:val="24"/>
        </w:rPr>
        <w:t xml:space="preserve"> в отношении которых составляется список их владельцев на определенную дату: обыкновенные именные акции. 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 xml:space="preserve">2.2. Цель, для которой составляется список владельцев акций эмитента: Для определения лиц, имеющих право на участие во внеочередном общем собрании акционеров ОАО "Нижегородская реклама" 01 сентября 2011 года. 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 xml:space="preserve">2.3. Дата, на которую составляется список владельцев акций эмитента: 27 июля 2011 года. 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93554B">
        <w:rPr>
          <w:rFonts w:ascii="Times New Roman" w:hAnsi="Times New Roman" w:cs="Times New Roman"/>
          <w:sz w:val="24"/>
          <w:szCs w:val="24"/>
        </w:rPr>
        <w:t>составления списка владельцев акций эмитента</w:t>
      </w:r>
      <w:proofErr w:type="gramEnd"/>
      <w:r w:rsidRPr="0093554B">
        <w:rPr>
          <w:rFonts w:ascii="Times New Roman" w:hAnsi="Times New Roman" w:cs="Times New Roman"/>
          <w:sz w:val="24"/>
          <w:szCs w:val="24"/>
        </w:rPr>
        <w:t xml:space="preserve"> или иное решение, являющееся основание для определения даты составления такого списка: 20 июля 2011 года (Протокол N 03-2011 заседания Совета директоров 20 июля 2011 года). 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 xml:space="preserve">3. Подпись 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 xml:space="preserve">3.1. Генеральный директор _________________________ А.П. Шуманов </w:t>
      </w:r>
    </w:p>
    <w:p w:rsidR="0058499D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712" w:rsidRPr="0093554B" w:rsidRDefault="0058499D" w:rsidP="00935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54B">
        <w:rPr>
          <w:rFonts w:ascii="Times New Roman" w:hAnsi="Times New Roman" w:cs="Times New Roman"/>
          <w:sz w:val="24"/>
          <w:szCs w:val="24"/>
        </w:rPr>
        <w:t>3.2. Дата "20" июля 2011 г. М.П.</w:t>
      </w:r>
    </w:p>
    <w:sectPr w:rsidR="00BF1712" w:rsidRPr="0093554B" w:rsidSect="0044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99D"/>
    <w:rsid w:val="0044160D"/>
    <w:rsid w:val="0058499D"/>
    <w:rsid w:val="0093554B"/>
    <w:rsid w:val="00BF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NReklama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2011-10-14T05:57:00Z</dcterms:created>
  <dcterms:modified xsi:type="dcterms:W3CDTF">2011-10-14T06:34:00Z</dcterms:modified>
</cp:coreProperties>
</file>