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9" w:rsidRPr="00DC58C4" w:rsidRDefault="009A2919" w:rsidP="00DC5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>Сообщение об опровержении или корректировке информации, ранее опубликованной в Ленте новостей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Сообщение об опровержении или корректировке информации, ранее опубликованной в Ленте новостей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DC58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8C4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В сообщение о существенном факте: Раскрытие в сети Интернет списка аффилированных лиц за II квартал 2011 года, раскрытом 01.07.2011 г., следует считать утратившим силу.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1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051F79" w:rsidRPr="00DC58C4" w:rsidRDefault="009A2919" w:rsidP="00DC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C4">
        <w:rPr>
          <w:rFonts w:ascii="Times New Roman" w:hAnsi="Times New Roman" w:cs="Times New Roman"/>
          <w:sz w:val="24"/>
          <w:szCs w:val="24"/>
        </w:rPr>
        <w:t>3.2. Дата "04" июля 2011 г. М.П.</w:t>
      </w:r>
    </w:p>
    <w:sectPr w:rsidR="00051F79" w:rsidRPr="00DC58C4" w:rsidSect="000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19"/>
    <w:rsid w:val="00051F79"/>
    <w:rsid w:val="000B2D79"/>
    <w:rsid w:val="009A2919"/>
    <w:rsid w:val="00D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NReklama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2011-10-14T05:42:00Z</dcterms:created>
  <dcterms:modified xsi:type="dcterms:W3CDTF">2011-10-14T06:30:00Z</dcterms:modified>
</cp:coreProperties>
</file>