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B5" w:rsidRPr="00D07AB5" w:rsidRDefault="00D07AB5" w:rsidP="00D07A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AB5">
        <w:rPr>
          <w:rFonts w:ascii="Times New Roman" w:hAnsi="Times New Roman" w:cs="Times New Roman"/>
          <w:b/>
          <w:bCs/>
          <w:sz w:val="24"/>
          <w:szCs w:val="24"/>
        </w:rPr>
        <w:t>Сообщение о существенном факте</w:t>
      </w:r>
      <w:r w:rsidRPr="00D07AB5">
        <w:rPr>
          <w:rFonts w:ascii="Times New Roman" w:hAnsi="Times New Roman" w:cs="Times New Roman"/>
          <w:b/>
          <w:bCs/>
          <w:sz w:val="24"/>
          <w:szCs w:val="24"/>
        </w:rPr>
        <w:br/>
        <w:t>«Сведения о датах закрытия реестра акционеров эмитента»</w:t>
      </w:r>
    </w:p>
    <w:p w:rsidR="00993F6F" w:rsidRPr="00922EB5" w:rsidRDefault="00993F6F" w:rsidP="00993F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F6F" w:rsidRPr="00922EB5" w:rsidRDefault="00922EB5" w:rsidP="00922E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22EB5">
        <w:rPr>
          <w:rFonts w:ascii="Times New Roman" w:hAnsi="Times New Roman" w:cs="Times New Roman"/>
          <w:sz w:val="24"/>
          <w:szCs w:val="24"/>
        </w:rPr>
        <w:t>1. Общие сведения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1.1.</w:t>
      </w:r>
      <w:r w:rsidRPr="00922EB5">
        <w:rPr>
          <w:rFonts w:ascii="Times New Roman" w:hAnsi="Times New Roman" w:cs="Times New Roman"/>
          <w:sz w:val="24"/>
          <w:szCs w:val="24"/>
        </w:rPr>
        <w:tab/>
        <w:t>Полное фирменное наименование эмитента - Открытое акционерное общество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1.2.</w:t>
      </w:r>
      <w:r w:rsidRPr="00922EB5">
        <w:rPr>
          <w:rFonts w:ascii="Times New Roman" w:hAnsi="Times New Roman" w:cs="Times New Roman"/>
          <w:sz w:val="24"/>
          <w:szCs w:val="24"/>
        </w:rPr>
        <w:tab/>
        <w:t>Сокращенное фирменное наименование эмитента - ОАО «Нижегородская реклама»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1.3.</w:t>
      </w:r>
      <w:r w:rsidRPr="00922EB5">
        <w:rPr>
          <w:rFonts w:ascii="Times New Roman" w:hAnsi="Times New Roman" w:cs="Times New Roman"/>
          <w:sz w:val="24"/>
          <w:szCs w:val="24"/>
        </w:rPr>
        <w:tab/>
        <w:t>М</w:t>
      </w:r>
      <w:r w:rsidR="00A81E79">
        <w:rPr>
          <w:rFonts w:ascii="Times New Roman" w:hAnsi="Times New Roman" w:cs="Times New Roman"/>
          <w:sz w:val="24"/>
          <w:szCs w:val="24"/>
        </w:rPr>
        <w:t>есто нахождения эмитента – 603002</w:t>
      </w:r>
      <w:r w:rsidRPr="00922EB5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proofErr w:type="gramStart"/>
      <w:r w:rsidRPr="00922EB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22EB5">
        <w:rPr>
          <w:rFonts w:ascii="Times New Roman" w:hAnsi="Times New Roman" w:cs="Times New Roman"/>
          <w:sz w:val="24"/>
          <w:szCs w:val="24"/>
        </w:rPr>
        <w:t>. Нижний Новгород, ул. Должанская, д. 37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1.4.</w:t>
      </w:r>
      <w:r w:rsidRPr="00922EB5">
        <w:rPr>
          <w:rFonts w:ascii="Times New Roman" w:hAnsi="Times New Roman" w:cs="Times New Roman"/>
          <w:sz w:val="24"/>
          <w:szCs w:val="24"/>
        </w:rPr>
        <w:tab/>
        <w:t>ОГРН эмитента – 1025202392214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1.5.</w:t>
      </w:r>
      <w:r w:rsidRPr="00922EB5">
        <w:rPr>
          <w:rFonts w:ascii="Times New Roman" w:hAnsi="Times New Roman" w:cs="Times New Roman"/>
          <w:sz w:val="24"/>
          <w:szCs w:val="24"/>
        </w:rPr>
        <w:tab/>
        <w:t>ИНН эмитента – 5257006388</w:t>
      </w:r>
    </w:p>
    <w:p w:rsidR="00922EB5" w:rsidRPr="00922EB5" w:rsidRDefault="00922EB5" w:rsidP="00922EB5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1.6.</w:t>
      </w:r>
      <w:r w:rsidRPr="00922EB5">
        <w:rPr>
          <w:rFonts w:ascii="Times New Roman" w:hAnsi="Times New Roman" w:cs="Times New Roman"/>
          <w:sz w:val="24"/>
          <w:szCs w:val="24"/>
        </w:rPr>
        <w:tab/>
        <w:t>Уникальный код эмитента, присвоенный регистрирующим органом – 12419-Е</w:t>
      </w:r>
    </w:p>
    <w:p w:rsidR="00922EB5" w:rsidRPr="00F27679" w:rsidRDefault="00922EB5" w:rsidP="00F27679">
      <w:pPr>
        <w:tabs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1.7.</w:t>
      </w:r>
      <w:r w:rsidRPr="00922EB5">
        <w:rPr>
          <w:rFonts w:ascii="Times New Roman" w:hAnsi="Times New Roman" w:cs="Times New Roman"/>
          <w:sz w:val="24"/>
          <w:szCs w:val="24"/>
        </w:rPr>
        <w:tab/>
        <w:t xml:space="preserve">Адрес страницы в сети Интернет, используемый эмитентом для раскрытия информации – </w:t>
      </w:r>
      <w:hyperlink r:id="rId6" w:history="1"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nrcreg</w:t>
        </w:r>
        <w:proofErr w:type="spellEnd"/>
        <w:r w:rsidRPr="00922E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22EB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22EB5" w:rsidRDefault="00922EB5" w:rsidP="00D07AB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EB5">
        <w:rPr>
          <w:rFonts w:ascii="Times New Roman" w:hAnsi="Times New Roman" w:cs="Times New Roman"/>
          <w:sz w:val="24"/>
          <w:szCs w:val="24"/>
        </w:rPr>
        <w:t>Содержание сообщения</w:t>
      </w:r>
    </w:p>
    <w:p w:rsidR="00D07AB5" w:rsidRDefault="00D07AB5" w:rsidP="00D07AB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(тип) акций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эмитента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отношении которых составляется список их владельцев на определенную дату: </w:t>
      </w:r>
      <w:r>
        <w:rPr>
          <w:rFonts w:ascii="Times New Roman" w:hAnsi="Times New Roman" w:cs="Times New Roman"/>
          <w:b/>
          <w:sz w:val="24"/>
          <w:szCs w:val="24"/>
        </w:rPr>
        <w:t>обыкновенные именные акции.</w:t>
      </w:r>
    </w:p>
    <w:p w:rsidR="00D07AB5" w:rsidRDefault="00D07AB5" w:rsidP="00D07AB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Цель, для которой составляется список владельцев акций эмитента: </w:t>
      </w:r>
      <w:r>
        <w:rPr>
          <w:rFonts w:ascii="Times New Roman" w:hAnsi="Times New Roman" w:cs="Times New Roman"/>
          <w:b/>
          <w:sz w:val="24"/>
          <w:szCs w:val="24"/>
        </w:rPr>
        <w:t>Для определения лиц, имеющих право на участие в годовом общем собрании акционеров ОАО «Нижегородская реклама» 28 июня 2011 года.</w:t>
      </w:r>
    </w:p>
    <w:p w:rsidR="00D07AB5" w:rsidRDefault="00D07AB5" w:rsidP="00D07AB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на которую составляется список владельцев акций эмитента: </w:t>
      </w:r>
      <w:r>
        <w:rPr>
          <w:rFonts w:ascii="Times New Roman" w:hAnsi="Times New Roman" w:cs="Times New Roman"/>
          <w:b/>
          <w:sz w:val="24"/>
          <w:szCs w:val="24"/>
        </w:rPr>
        <w:t>1 июня 2011 года.</w:t>
      </w:r>
    </w:p>
    <w:p w:rsidR="00D07AB5" w:rsidRDefault="00D07AB5" w:rsidP="00D07AB5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составления списка владельцев акций эмитента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иное решение, являющееся основание для оп</w:t>
      </w:r>
      <w:r w:rsidR="00B07DAB">
        <w:rPr>
          <w:rFonts w:ascii="Times New Roman" w:hAnsi="Times New Roman" w:cs="Times New Roman"/>
          <w:sz w:val="24"/>
          <w:szCs w:val="24"/>
        </w:rPr>
        <w:t>ределения</w:t>
      </w:r>
      <w:r>
        <w:rPr>
          <w:rFonts w:ascii="Times New Roman" w:hAnsi="Times New Roman" w:cs="Times New Roman"/>
          <w:sz w:val="24"/>
          <w:szCs w:val="24"/>
        </w:rPr>
        <w:t xml:space="preserve"> даты составления такого списка: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B5D9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2011 года (Протокол № 01-2011</w:t>
      </w:r>
      <w:r w:rsidR="00B07DAB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 2</w:t>
      </w:r>
      <w:r w:rsidR="006B5D93">
        <w:rPr>
          <w:rFonts w:ascii="Times New Roman" w:hAnsi="Times New Roman" w:cs="Times New Roman"/>
          <w:b/>
          <w:sz w:val="24"/>
          <w:szCs w:val="24"/>
        </w:rPr>
        <w:t>7</w:t>
      </w:r>
      <w:r w:rsidR="00B07DAB">
        <w:rPr>
          <w:rFonts w:ascii="Times New Roman" w:hAnsi="Times New Roman" w:cs="Times New Roman"/>
          <w:b/>
          <w:sz w:val="24"/>
          <w:szCs w:val="24"/>
        </w:rPr>
        <w:t xml:space="preserve"> мая 2011 года).</w:t>
      </w:r>
    </w:p>
    <w:p w:rsidR="00D07AB5" w:rsidRPr="00D07AB5" w:rsidRDefault="00D07AB5" w:rsidP="00D07A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>Подпись</w:t>
      </w:r>
    </w:p>
    <w:p w:rsidR="00922EB5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2EB5" w:rsidRPr="00264F6C" w:rsidRDefault="00922EB5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4F6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ab/>
        <w:t xml:space="preserve">Генеральный директор </w:t>
      </w:r>
      <w:r w:rsidRPr="00264F6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4F6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А.П. Шуманов</w:t>
      </w:r>
    </w:p>
    <w:p w:rsidR="004F30AC" w:rsidRDefault="004F30AC" w:rsidP="00922EB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0C6" w:rsidRPr="004F30AC" w:rsidRDefault="00922EB5" w:rsidP="004F30A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64F6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Pr="00264F6C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0FE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64F6C">
        <w:rPr>
          <w:rFonts w:ascii="Times New Roman" w:hAnsi="Times New Roman" w:cs="Times New Roman"/>
          <w:sz w:val="24"/>
          <w:szCs w:val="24"/>
        </w:rPr>
        <w:t xml:space="preserve"> </w:t>
      </w:r>
      <w:r w:rsidR="00C90FE4">
        <w:rPr>
          <w:rFonts w:ascii="Times New Roman" w:hAnsi="Times New Roman" w:cs="Times New Roman"/>
          <w:sz w:val="24"/>
          <w:szCs w:val="24"/>
        </w:rPr>
        <w:t>мая</w:t>
      </w:r>
      <w:r w:rsidR="004F30AC">
        <w:rPr>
          <w:rFonts w:ascii="Times New Roman" w:hAnsi="Times New Roman" w:cs="Times New Roman"/>
          <w:sz w:val="24"/>
          <w:szCs w:val="24"/>
        </w:rPr>
        <w:t xml:space="preserve"> 2011</w:t>
      </w:r>
      <w:r w:rsidRPr="00264F6C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64F6C">
        <w:rPr>
          <w:rFonts w:ascii="Times New Roman" w:hAnsi="Times New Roman" w:cs="Times New Roman"/>
          <w:sz w:val="24"/>
          <w:szCs w:val="24"/>
        </w:rPr>
        <w:t>М.П.</w:t>
      </w:r>
    </w:p>
    <w:sectPr w:rsidR="000420C6" w:rsidRPr="004F30AC" w:rsidSect="004F30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A56"/>
    <w:multiLevelType w:val="multilevel"/>
    <w:tmpl w:val="B4268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21265E6B"/>
    <w:multiLevelType w:val="hybridMultilevel"/>
    <w:tmpl w:val="D6589EF4"/>
    <w:lvl w:ilvl="0" w:tplc="65363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27858">
      <w:numFmt w:val="none"/>
      <w:lvlText w:val=""/>
      <w:lvlJc w:val="left"/>
      <w:pPr>
        <w:tabs>
          <w:tab w:val="num" w:pos="360"/>
        </w:tabs>
      </w:pPr>
    </w:lvl>
    <w:lvl w:ilvl="2" w:tplc="5BB8FA36">
      <w:numFmt w:val="none"/>
      <w:lvlText w:val=""/>
      <w:lvlJc w:val="left"/>
      <w:pPr>
        <w:tabs>
          <w:tab w:val="num" w:pos="360"/>
        </w:tabs>
      </w:pPr>
    </w:lvl>
    <w:lvl w:ilvl="3" w:tplc="86387F6A">
      <w:numFmt w:val="none"/>
      <w:lvlText w:val=""/>
      <w:lvlJc w:val="left"/>
      <w:pPr>
        <w:tabs>
          <w:tab w:val="num" w:pos="360"/>
        </w:tabs>
      </w:pPr>
    </w:lvl>
    <w:lvl w:ilvl="4" w:tplc="8D8A6390">
      <w:numFmt w:val="none"/>
      <w:lvlText w:val=""/>
      <w:lvlJc w:val="left"/>
      <w:pPr>
        <w:tabs>
          <w:tab w:val="num" w:pos="360"/>
        </w:tabs>
      </w:pPr>
    </w:lvl>
    <w:lvl w:ilvl="5" w:tplc="DF8CA8F4">
      <w:numFmt w:val="none"/>
      <w:lvlText w:val=""/>
      <w:lvlJc w:val="left"/>
      <w:pPr>
        <w:tabs>
          <w:tab w:val="num" w:pos="360"/>
        </w:tabs>
      </w:pPr>
    </w:lvl>
    <w:lvl w:ilvl="6" w:tplc="3D5EC93A">
      <w:numFmt w:val="none"/>
      <w:lvlText w:val=""/>
      <w:lvlJc w:val="left"/>
      <w:pPr>
        <w:tabs>
          <w:tab w:val="num" w:pos="360"/>
        </w:tabs>
      </w:pPr>
    </w:lvl>
    <w:lvl w:ilvl="7" w:tplc="2FB0BBDC">
      <w:numFmt w:val="none"/>
      <w:lvlText w:val=""/>
      <w:lvlJc w:val="left"/>
      <w:pPr>
        <w:tabs>
          <w:tab w:val="num" w:pos="360"/>
        </w:tabs>
      </w:pPr>
    </w:lvl>
    <w:lvl w:ilvl="8" w:tplc="7450BED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BAB7A25"/>
    <w:multiLevelType w:val="multilevel"/>
    <w:tmpl w:val="EAC04B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3F6F"/>
    <w:rsid w:val="000420C6"/>
    <w:rsid w:val="00091AC7"/>
    <w:rsid w:val="000B0C4C"/>
    <w:rsid w:val="001076D5"/>
    <w:rsid w:val="001B2844"/>
    <w:rsid w:val="002700FD"/>
    <w:rsid w:val="002E758D"/>
    <w:rsid w:val="00326933"/>
    <w:rsid w:val="004F30AC"/>
    <w:rsid w:val="005277A4"/>
    <w:rsid w:val="00624041"/>
    <w:rsid w:val="00632F49"/>
    <w:rsid w:val="00661B86"/>
    <w:rsid w:val="00686265"/>
    <w:rsid w:val="006B5D93"/>
    <w:rsid w:val="0070708A"/>
    <w:rsid w:val="00710031"/>
    <w:rsid w:val="00732F21"/>
    <w:rsid w:val="00922EB5"/>
    <w:rsid w:val="009341C3"/>
    <w:rsid w:val="0099378D"/>
    <w:rsid w:val="00993F6F"/>
    <w:rsid w:val="00A44A22"/>
    <w:rsid w:val="00A81E79"/>
    <w:rsid w:val="00AC4ECA"/>
    <w:rsid w:val="00AD02CA"/>
    <w:rsid w:val="00B07DAB"/>
    <w:rsid w:val="00BB4562"/>
    <w:rsid w:val="00BD74C8"/>
    <w:rsid w:val="00BE597A"/>
    <w:rsid w:val="00C137A9"/>
    <w:rsid w:val="00C63A16"/>
    <w:rsid w:val="00C90FE4"/>
    <w:rsid w:val="00CB0FAF"/>
    <w:rsid w:val="00CE690B"/>
    <w:rsid w:val="00D07AB5"/>
    <w:rsid w:val="00D3606B"/>
    <w:rsid w:val="00D96B6C"/>
    <w:rsid w:val="00E225ED"/>
    <w:rsid w:val="00E82B6C"/>
    <w:rsid w:val="00E9470F"/>
    <w:rsid w:val="00EC6EF8"/>
    <w:rsid w:val="00F20E85"/>
    <w:rsid w:val="00F2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F6F"/>
    <w:pPr>
      <w:ind w:left="720"/>
      <w:contextualSpacing/>
    </w:pPr>
  </w:style>
  <w:style w:type="paragraph" w:customStyle="1" w:styleId="ConsPlusNonformat">
    <w:name w:val="ConsPlusNonformat"/>
    <w:rsid w:val="00922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4">
    <w:name w:val="Hyperlink"/>
    <w:basedOn w:val="a0"/>
    <w:rsid w:val="00922EB5"/>
    <w:rPr>
      <w:color w:val="0000FF"/>
      <w:u w:val="single"/>
    </w:rPr>
  </w:style>
  <w:style w:type="character" w:customStyle="1" w:styleId="SUBST">
    <w:name w:val="__SUBST"/>
    <w:uiPriority w:val="99"/>
    <w:rsid w:val="00AD02CA"/>
    <w:rPr>
      <w:b/>
      <w:bCs w:val="0"/>
      <w:i/>
      <w:iCs w:val="0"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AD02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D02C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rc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03901-6945-4CB1-85BE-D5EEB59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NReklama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2011-04-28T12:19:00Z</cp:lastPrinted>
  <dcterms:created xsi:type="dcterms:W3CDTF">2010-07-26T08:27:00Z</dcterms:created>
  <dcterms:modified xsi:type="dcterms:W3CDTF">2011-05-30T10:28:00Z</dcterms:modified>
</cp:coreProperties>
</file>